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E7" w:rsidRPr="00732EE7" w:rsidRDefault="00732EE7">
      <w:pPr>
        <w:rPr>
          <w:rFonts w:ascii="Times New Roman" w:hAnsi="Times New Roman" w:cs="Times New Roman"/>
          <w:sz w:val="24"/>
          <w:szCs w:val="24"/>
        </w:rPr>
      </w:pPr>
      <w:r w:rsidRPr="00732EE7">
        <w:rPr>
          <w:rFonts w:ascii="Times New Roman" w:hAnsi="Times New Roman" w:cs="Times New Roman"/>
          <w:sz w:val="24"/>
          <w:szCs w:val="24"/>
        </w:rPr>
        <w:t>На основании п</w:t>
      </w:r>
      <w:r w:rsidR="005C2484">
        <w:rPr>
          <w:rFonts w:ascii="Times New Roman" w:hAnsi="Times New Roman" w:cs="Times New Roman"/>
          <w:sz w:val="24"/>
          <w:szCs w:val="24"/>
        </w:rPr>
        <w:t xml:space="preserve">69 </w:t>
      </w:r>
      <w:r w:rsidRPr="00732EE7">
        <w:rPr>
          <w:rFonts w:ascii="Times New Roman" w:hAnsi="Times New Roman" w:cs="Times New Roman"/>
          <w:sz w:val="24"/>
          <w:szCs w:val="24"/>
        </w:rPr>
        <w:t xml:space="preserve"> Приказа Министра образования и науки РК от 31 октября 2018г №598 «Об утверждении Правил организации питания обучающихся в организациях среднего образования» продлили действие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32EE7">
        <w:rPr>
          <w:rFonts w:ascii="Times New Roman" w:hAnsi="Times New Roman" w:cs="Times New Roman"/>
          <w:sz w:val="24"/>
          <w:szCs w:val="24"/>
        </w:rPr>
        <w:t xml:space="preserve"> поставки продуктов питания на </w:t>
      </w:r>
      <w:r w:rsidR="005C2484">
        <w:rPr>
          <w:rFonts w:ascii="Times New Roman" w:hAnsi="Times New Roman" w:cs="Times New Roman"/>
          <w:sz w:val="24"/>
          <w:szCs w:val="24"/>
        </w:rPr>
        <w:t xml:space="preserve">период до подведения итогов конкурса (с 06 января по 1 марта) </w:t>
      </w:r>
      <w:bookmarkStart w:id="0" w:name="_GoBack"/>
      <w:bookmarkEnd w:id="0"/>
      <w:r w:rsidRPr="00732EE7">
        <w:rPr>
          <w:rFonts w:ascii="Times New Roman" w:hAnsi="Times New Roman" w:cs="Times New Roman"/>
          <w:sz w:val="24"/>
          <w:szCs w:val="24"/>
        </w:rPr>
        <w:t xml:space="preserve">2020год со следующими поставщиками: </w:t>
      </w:r>
    </w:p>
    <w:p w:rsidR="00104822" w:rsidRPr="00732EE7" w:rsidRDefault="00732EE7">
      <w:pPr>
        <w:rPr>
          <w:rFonts w:ascii="Times New Roman" w:hAnsi="Times New Roman" w:cs="Times New Roman"/>
          <w:sz w:val="24"/>
          <w:szCs w:val="24"/>
        </w:rPr>
      </w:pPr>
      <w:r w:rsidRPr="00732EE7">
        <w:rPr>
          <w:rFonts w:ascii="Times New Roman" w:hAnsi="Times New Roman" w:cs="Times New Roman"/>
          <w:sz w:val="24"/>
          <w:szCs w:val="24"/>
        </w:rPr>
        <w:t>ИП «Кала-НАН» БИН 620115303742</w:t>
      </w:r>
    </w:p>
    <w:p w:rsidR="00732EE7" w:rsidRPr="00732EE7" w:rsidRDefault="00732EE7">
      <w:pPr>
        <w:rPr>
          <w:rFonts w:ascii="Times New Roman" w:hAnsi="Times New Roman" w:cs="Times New Roman"/>
          <w:sz w:val="24"/>
          <w:szCs w:val="24"/>
        </w:rPr>
      </w:pPr>
      <w:r w:rsidRPr="00732EE7">
        <w:rPr>
          <w:rFonts w:ascii="Times New Roman" w:hAnsi="Times New Roman" w:cs="Times New Roman"/>
          <w:sz w:val="24"/>
          <w:szCs w:val="24"/>
        </w:rPr>
        <w:t>ТОО «Киликия» БИН 111040010894</w:t>
      </w:r>
    </w:p>
    <w:sectPr w:rsidR="00732EE7" w:rsidRPr="0073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41"/>
    <w:rsid w:val="00104822"/>
    <w:rsid w:val="00434541"/>
    <w:rsid w:val="005C2484"/>
    <w:rsid w:val="0073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Company>*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2022-01-18T03:45:00Z</dcterms:created>
  <dcterms:modified xsi:type="dcterms:W3CDTF">2022-01-18T04:07:00Z</dcterms:modified>
</cp:coreProperties>
</file>